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 </w:t>
      </w:r>
      <w:r w:rsidDel="00000000" w:rsidR="00000000" w:rsidRPr="00000000">
        <w:drawing>
          <wp:inline distB="0" distT="0" distL="114300" distR="114300">
            <wp:extent cx="2385060" cy="1543050"/>
            <wp:effectExtent b="0" l="0" r="0" t="0"/>
            <wp:docPr descr="F:\SVBC_2013\TPC\2013 Touney\svbc_LogoNew.jpg" id="1" name="image03.jpg"/>
            <a:graphic>
              <a:graphicData uri="http://schemas.openxmlformats.org/drawingml/2006/picture">
                <pic:pic>
                  <pic:nvPicPr>
                    <pic:cNvPr descr="F:\SVBC_2013\TPC\2013 Touney\svbc_LogoNew.jpg"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                                  </w:t>
      </w:r>
      <w:r w:rsidDel="00000000" w:rsidR="00000000" w:rsidRPr="00000000">
        <w:drawing>
          <wp:inline distB="114300" distT="114300" distL="114300" distR="114300">
            <wp:extent cx="1857375" cy="523875"/>
            <wp:effectExtent b="0" l="0" r="0" t="0"/>
            <wp:docPr descr="hilton_logo.PNG" id="4" name="image06.png"/>
            <a:graphic>
              <a:graphicData uri="http://schemas.openxmlformats.org/drawingml/2006/picture">
                <pic:pic>
                  <pic:nvPicPr>
                    <pic:cNvPr descr="hilton_logo.PNG" id="0" name="image0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2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SVBC 1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5</w:t>
      </w:r>
      <w:r w:rsidDel="00000000" w:rsidR="00000000" w:rsidRPr="00000000">
        <w:rPr>
          <w:i w:val="1"/>
          <w:color w:val="ff0000"/>
          <w:sz w:val="48"/>
          <w:szCs w:val="48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 Annual Basketball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September 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19</w:t>
      </w: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-2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0</w:t>
      </w: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, 201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Tournament Hotel Information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Hotel 1:</w:t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bookmarkStart w:colFirst="0" w:colLast="0" w:name="h.tgfwpirdieq0" w:id="0"/>
      <w:bookmarkEnd w:id="0"/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Hilton Garden Inn Cupertino</w:t>
        </w:r>
      </w:hyperlink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  <w:t xml:space="preserve">741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 North Wolfe Road ·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 Cupertino, California 95014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USA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vertAlign w:val="baseline"/>
          <w:rtl w:val="0"/>
        </w:rPr>
        <w:t xml:space="preserve">(408)</w:t>
      </w:r>
      <w:r w:rsidDel="00000000" w:rsidR="00000000" w:rsidRPr="00000000">
        <w:rPr>
          <w:b w:val="1"/>
          <w:i w:val="1"/>
          <w:rtl w:val="0"/>
        </w:rPr>
        <w:t xml:space="preserve">777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b w:val="1"/>
          <w:i w:val="1"/>
          <w:rtl w:val="0"/>
        </w:rPr>
        <w:t xml:space="preserve">8787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1. Group Discounts information</w:t>
      </w:r>
      <w:hyperlink r:id="rId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Group Code: SVBC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Group Rate: </w:t>
      </w:r>
      <w:r w:rsidDel="00000000" w:rsidR="00000000" w:rsidRPr="00000000">
        <w:rPr>
          <w:b w:val="1"/>
          <w:color w:val="1f497d"/>
          <w:sz w:val="22"/>
          <w:szCs w:val="22"/>
          <w:highlight w:val="white"/>
          <w:rtl w:val="0"/>
        </w:rPr>
        <w:t xml:space="preserve">$125+tax includes breakfast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Check In: </w:t>
      </w:r>
      <w:r w:rsidDel="00000000" w:rsidR="00000000" w:rsidRPr="00000000">
        <w:rPr>
          <w:b w:val="1"/>
          <w:color w:val="1f497d"/>
          <w:sz w:val="22"/>
          <w:szCs w:val="22"/>
          <w:highlight w:val="white"/>
          <w:rtl w:val="0"/>
        </w:rPr>
        <w:t xml:space="preserve">18-Sep-2015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Check Out: </w:t>
      </w:r>
      <w:r w:rsidDel="00000000" w:rsidR="00000000" w:rsidRPr="00000000">
        <w:rPr>
          <w:b w:val="1"/>
          <w:color w:val="1f497d"/>
          <w:sz w:val="22"/>
          <w:szCs w:val="22"/>
          <w:highlight w:val="white"/>
          <w:rtl w:val="0"/>
        </w:rPr>
        <w:t xml:space="preserve">20-Sep-2015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b w:val="1"/>
          <w:color w:val="1f497d"/>
          <w:sz w:val="22"/>
          <w:szCs w:val="22"/>
          <w:highlight w:val="white"/>
          <w:u w:val="none"/>
        </w:rPr>
      </w:pPr>
      <w:r w:rsidDel="00000000" w:rsidR="00000000" w:rsidRPr="00000000">
        <w:rPr>
          <w:b w:val="1"/>
          <w:color w:val="1f497d"/>
          <w:sz w:val="22"/>
          <w:szCs w:val="22"/>
          <w:highlight w:val="white"/>
          <w:rtl w:val="0"/>
        </w:rPr>
        <w:t xml:space="preserve">Cut-Off Date: 28-Aug-2015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2. Reservations must be made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vertAlign w:val="baseline"/>
          <w:rtl w:val="0"/>
        </w:rPr>
        <w:t xml:space="preserve">before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0</w:t>
      </w:r>
      <w:r w:rsidDel="00000000" w:rsidR="00000000" w:rsidRPr="00000000">
        <w:rPr>
          <w:b w:val="1"/>
          <w:u w:val="singl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/</w:t>
      </w:r>
      <w:r w:rsidDel="00000000" w:rsidR="00000000" w:rsidRPr="00000000">
        <w:rPr>
          <w:b w:val="1"/>
          <w:u w:val="single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/201</w:t>
      </w:r>
      <w:r w:rsidDel="00000000" w:rsidR="00000000" w:rsidRPr="00000000">
        <w:rPr>
          <w:b w:val="1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3. To make your reservations, please choose one of the following options: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vertAlign w:val="baseline"/>
          <w:rtl w:val="0"/>
        </w:rPr>
        <w:t xml:space="preserve">Online reservation: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1155cc"/>
            <w:sz w:val="22"/>
            <w:szCs w:val="22"/>
            <w:u w:val="single"/>
            <w:vertAlign w:val="baseline"/>
            <w:rtl w:val="0"/>
          </w:rPr>
          <w:t xml:space="preserve">Hilton Garden Inn Reserv</w:t>
        </w:r>
      </w:hyperlink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ation</w:t>
        </w:r>
      </w:hyperlink>
      <w:hyperlink r:id="rId1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rPr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vertAlign w:val="baseline"/>
          <w:rtl w:val="0"/>
        </w:rPr>
        <w:t xml:space="preserve">Call the hotel directly at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 408-</w:t>
      </w:r>
      <w:r w:rsidDel="00000000" w:rsidR="00000000" w:rsidRPr="00000000">
        <w:rPr>
          <w:b w:val="1"/>
          <w:sz w:val="22"/>
          <w:szCs w:val="22"/>
          <w:rtl w:val="0"/>
        </w:rPr>
        <w:t xml:space="preserve">777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vertAlign w:val="baseline"/>
          <w:rtl w:val="0"/>
        </w:rPr>
        <w:t xml:space="preserve">-</w:t>
      </w:r>
      <w:r w:rsidDel="00000000" w:rsidR="00000000" w:rsidRPr="00000000">
        <w:rPr>
          <w:b w:val="1"/>
          <w:sz w:val="22"/>
          <w:szCs w:val="22"/>
          <w:rtl w:val="0"/>
        </w:rPr>
        <w:t xml:space="preserve">8787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For any questions, please contact your SVBC Division Host/Hostess. 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114300" distR="114300">
            <wp:extent cx="2381885" cy="1536065"/>
            <wp:effectExtent b="0" l="0" r="0" t="0"/>
            <wp:docPr descr="F:\SVBC_2013\TPC\2013 Touney\svbc_LogoNew.jpg" id="2" name="image04.jpg"/>
            <a:graphic>
              <a:graphicData uri="http://schemas.openxmlformats.org/drawingml/2006/picture">
                <pic:pic>
                  <pic:nvPicPr>
                    <pic:cNvPr descr="F:\SVBC_2013\TPC\2013 Touney\svbc_LogoNew.jpg" id="0" name="image0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536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                            </w:t>
      </w:r>
      <w:r w:rsidDel="00000000" w:rsidR="00000000" w:rsidRPr="00000000">
        <w:drawing>
          <wp:inline distB="0" distT="0" distL="114300" distR="114300">
            <wp:extent cx="2329180" cy="1371600"/>
            <wp:effectExtent b="0" l="0" r="0" t="0"/>
            <wp:docPr descr="Embassy Suites" id="3" name="image05.png"/>
            <a:graphic>
              <a:graphicData uri="http://schemas.openxmlformats.org/drawingml/2006/picture">
                <pic:pic>
                  <pic:nvPicPr>
                    <pic:cNvPr descr="Embassy Suites" id="0" name="image0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SVBC 1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5</w:t>
      </w:r>
      <w:r w:rsidDel="00000000" w:rsidR="00000000" w:rsidRPr="00000000">
        <w:rPr>
          <w:i w:val="1"/>
          <w:color w:val="ff0000"/>
          <w:sz w:val="48"/>
          <w:szCs w:val="48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 Annual Basketball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September 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19</w:t>
      </w: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-2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0</w:t>
      </w:r>
      <w:r w:rsidDel="00000000" w:rsidR="00000000" w:rsidRPr="00000000">
        <w:rPr>
          <w:i w:val="1"/>
          <w:color w:val="ff0000"/>
          <w:sz w:val="48"/>
          <w:szCs w:val="48"/>
          <w:vertAlign w:val="baseline"/>
          <w:rtl w:val="0"/>
        </w:rPr>
        <w:t xml:space="preserve">, 201</w:t>
      </w:r>
      <w:r w:rsidDel="00000000" w:rsidR="00000000" w:rsidRPr="00000000">
        <w:rPr>
          <w:i w:val="1"/>
          <w:color w:val="ff0000"/>
          <w:sz w:val="48"/>
          <w:szCs w:val="4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40"/>
          <w:szCs w:val="40"/>
          <w:vertAlign w:val="baseline"/>
          <w:rtl w:val="0"/>
        </w:rPr>
        <w:t xml:space="preserve">Tournament Hotel Information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40"/>
          <w:szCs w:val="40"/>
          <w:vertAlign w:val="baseline"/>
          <w:rtl w:val="0"/>
        </w:rPr>
        <w:t xml:space="preserve">Hotel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hyperlink r:id="rId15">
        <w:r w:rsidDel="00000000" w:rsidR="00000000" w:rsidRPr="00000000">
          <w:rPr>
            <w:b w:val="0"/>
            <w:color w:val="0000ff"/>
            <w:sz w:val="32"/>
            <w:szCs w:val="32"/>
            <w:u w:val="single"/>
            <w:vertAlign w:val="baseline"/>
            <w:rtl w:val="0"/>
          </w:rPr>
          <w:t xml:space="preserve">Embassy Suites Santa Clara - Silicon Valley</w:t>
        </w:r>
      </w:hyperlink>
      <w:hyperlink r:id="rId1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2885 Lakeside Drive,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Santa Clara, CA 95054</w:t>
        <w:br w:type="textWrapping"/>
        <w:t xml:space="preserve">Tel: 1-408 496 6400 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$1</w:t>
      </w:r>
      <w:r w:rsidDel="00000000" w:rsidR="00000000" w:rsidRPr="00000000">
        <w:rPr>
          <w:b w:val="1"/>
          <w:sz w:val="28"/>
          <w:szCs w:val="28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 per night for a King </w:t>
      </w:r>
      <w:r w:rsidDel="00000000" w:rsidR="00000000" w:rsidRPr="00000000">
        <w:rPr>
          <w:sz w:val="28"/>
          <w:szCs w:val="28"/>
          <w:rtl w:val="0"/>
        </w:rPr>
        <w:t xml:space="preserve">Suite or Double Non-Suite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Date:  9/18 - 9/20/2015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36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4. </w:t>
      </w:r>
      <w:r w:rsidDel="00000000" w:rsidR="00000000" w:rsidRPr="00000000">
        <w:rPr>
          <w:sz w:val="28"/>
          <w:szCs w:val="28"/>
          <w:rtl w:val="0"/>
        </w:rPr>
        <w:t xml:space="preserve">Complimentary cooked to order buffet breakfast buffet each morning.</w:t>
      </w:r>
    </w:p>
    <w:p w:rsidR="00000000" w:rsidDel="00000000" w:rsidP="00000000" w:rsidRDefault="00000000" w:rsidRPr="00000000">
      <w:pPr>
        <w:spacing w:after="0" w:before="0" w:line="240" w:lineRule="auto"/>
        <w:ind w:firstLine="36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5. Complimentary Reception each evening with snacks and beverages.</w:t>
      </w:r>
    </w:p>
    <w:p w:rsidR="00000000" w:rsidDel="00000000" w:rsidP="00000000" w:rsidRDefault="00000000" w:rsidRPr="00000000">
      <w:pPr>
        <w:spacing w:after="0" w:before="0" w:line="240" w:lineRule="auto"/>
        <w:ind w:firstLine="36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6. Complimentary parking.</w:t>
      </w:r>
    </w:p>
    <w:p w:rsidR="00000000" w:rsidDel="00000000" w:rsidP="00000000" w:rsidRDefault="00000000" w:rsidRPr="00000000">
      <w:pPr>
        <w:spacing w:after="0" w:before="0" w:line="240" w:lineRule="auto"/>
        <w:ind w:firstLine="36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7. Complimentary wifi.</w:t>
      </w:r>
    </w:p>
    <w:p w:rsidR="00000000" w:rsidDel="00000000" w:rsidP="00000000" w:rsidRDefault="00000000" w:rsidRPr="00000000">
      <w:pPr>
        <w:spacing w:after="0" w:before="0" w:line="240" w:lineRule="auto"/>
        <w:ind w:left="0" w:firstLine="0"/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5. Reservations must be made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vertAlign w:val="baseline"/>
          <w:rtl w:val="0"/>
        </w:rPr>
        <w:t xml:space="preserve">before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vertAlign w:val="baseline"/>
          <w:rtl w:val="0"/>
        </w:rPr>
        <w:t xml:space="preserve">08/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vertAlign w:val="baseline"/>
          <w:rtl w:val="0"/>
        </w:rPr>
        <w:t xml:space="preserve">/201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spacing w:after="0" w:before="0" w:line="240" w:lineRule="auto"/>
        <w:ind w:firstLine="36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6. To make your reservations, please choose one of the following options: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440" w:hanging="360"/>
        <w:rPr>
          <w:b w:val="0"/>
          <w:color w:val="000000"/>
          <w:sz w:val="28"/>
          <w:szCs w:val="28"/>
        </w:rPr>
      </w:pPr>
      <w:bookmarkStart w:colFirst="0" w:colLast="0" w:name="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Online reservation: </w:t>
      </w:r>
      <w:hyperlink r:id="rId1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Embassy Suite Online Reservation</w:t>
        </w:r>
      </w:hyperlink>
      <w:hyperlink r:id="rId1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1440" w:hanging="360"/>
        <w:rPr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Call 1-408-845-7231 to reserve and mention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group code </w:t>
      </w:r>
      <w:r w:rsidDel="00000000" w:rsidR="00000000" w:rsidRPr="00000000">
        <w:rPr>
          <w:b w:val="1"/>
          <w:sz w:val="28"/>
          <w:szCs w:val="28"/>
          <w:rtl w:val="0"/>
        </w:rPr>
        <w:t xml:space="preserve">601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vertAlign w:val="baseline"/>
          <w:rtl w:val="0"/>
        </w:rPr>
        <w:t xml:space="preserve">     7. Check-in time is 3:00 pm and check-out time is 12:00pm.</w:t>
      </w:r>
    </w:p>
    <w:sectPr>
      <w:pgSz w:h="15840" w:w="12240"/>
      <w:pgMar w:bottom="1152" w:top="1152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iltongardeninn.hilton.com/en/gi/groups/personalized/S/SJCCHGI-SVBC-20150918/index.jhtml?WT.mc_id=POG" TargetMode="External"/><Relationship Id="rId10" Type="http://schemas.openxmlformats.org/officeDocument/2006/relationships/hyperlink" Target="http://hiltongardeninn.hilton.com/en/gi/groups/personalized/S/SJCCHGI-SVBC-20150918/index.jhtml?WT.mc_id=POG" TargetMode="External"/><Relationship Id="rId13" Type="http://schemas.openxmlformats.org/officeDocument/2006/relationships/image" Target="media/image04.jpg"/><Relationship Id="rId12" Type="http://schemas.openxmlformats.org/officeDocument/2006/relationships/hyperlink" Target="http://www.marriott.com/hotels/travel/sjccu-courtyard-san-jose-cupertino/?toDate=9/22/13&amp;groupCode=SVBSVBA&amp;stop_mobi=yes&amp;fromDate=9/20/13&amp;app=resvlink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marriott.com/hotels/travel/sjccu-courtyard-san-jose-cupertino/" TargetMode="External"/><Relationship Id="rId15" Type="http://schemas.openxmlformats.org/officeDocument/2006/relationships/hyperlink" Target="http://embassysuites1.hilton.com/en_US/es/hotel/SNCCAES-Embassy-Suites-Santa-Clara-Silicon-Valley-California/index.do" TargetMode="External"/><Relationship Id="rId14" Type="http://schemas.openxmlformats.org/officeDocument/2006/relationships/image" Target="media/image05.png"/><Relationship Id="rId17" Type="http://schemas.openxmlformats.org/officeDocument/2006/relationships/hyperlink" Target="http://embassysuites.hilton.com/en/es/groups/personalized/S/SNCCAES-601-20150918/index.jhtml?WT.mc_id=POG" TargetMode="External"/><Relationship Id="rId16" Type="http://schemas.openxmlformats.org/officeDocument/2006/relationships/hyperlink" Target="http://embassysuites1.hilton.com/en_US/es/hotel/SNCCAES-Embassy-Suites-Santa-Clara-Silicon-Valley-California/index.do" TargetMode="External"/><Relationship Id="rId5" Type="http://schemas.openxmlformats.org/officeDocument/2006/relationships/image" Target="media/image03.jpg"/><Relationship Id="rId6" Type="http://schemas.openxmlformats.org/officeDocument/2006/relationships/image" Target="media/image06.png"/><Relationship Id="rId18" Type="http://schemas.openxmlformats.org/officeDocument/2006/relationships/hyperlink" Target="http://embassysuites.hilton.com/en/es/groups/personalized/S/SNCCAES-61L-20130920/index.jhtml?WT.mc_id=POG" TargetMode="External"/><Relationship Id="rId7" Type="http://schemas.openxmlformats.org/officeDocument/2006/relationships/hyperlink" Target="http://hiltongardeninn3.hilton.com/en/hotels/california/hilton-garden-inn-cupertino-SJCCHGI/index.html" TargetMode="External"/><Relationship Id="rId8" Type="http://schemas.openxmlformats.org/officeDocument/2006/relationships/hyperlink" Target="http://cupertino" TargetMode="External"/></Relationships>
</file>